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4962"/>
        <w:gridCol w:w="5244"/>
        <w:gridCol w:w="4536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9169FD">
        <w:tc>
          <w:tcPr>
            <w:tcW w:w="4962" w:type="dxa"/>
            <w:shd w:val="clear" w:color="auto" w:fill="E2EFD9" w:themeFill="accent6" w:themeFillTint="33"/>
          </w:tcPr>
          <w:p w14:paraId="5A2BA7CE" w14:textId="413B5C8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EC6C90F" w14:textId="74637C7C" w:rsidR="00535F6E" w:rsidRDefault="00D14A8A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Litigation Solicitor</w:t>
            </w:r>
            <w:r w:rsidR="009169FD">
              <w:rPr>
                <w:rFonts w:ascii="Arial" w:hAnsi="Arial" w:cs="Arial"/>
                <w:b/>
                <w:sz w:val="22"/>
                <w:szCs w:val="22"/>
              </w:rPr>
              <w:t xml:space="preserve"> – Shared Services</w:t>
            </w:r>
          </w:p>
          <w:p w14:paraId="57D1671F" w14:textId="77777777"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244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536" w:type="dxa"/>
            <w:shd w:val="clear" w:color="auto" w:fill="E2EFD9" w:themeFill="accent6" w:themeFillTint="33"/>
          </w:tcPr>
          <w:p w14:paraId="6F8C8FA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9169FD">
        <w:tc>
          <w:tcPr>
            <w:tcW w:w="4962" w:type="dxa"/>
            <w:shd w:val="clear" w:color="auto" w:fill="E2EFD9" w:themeFill="accent6" w:themeFillTint="33"/>
          </w:tcPr>
          <w:p w14:paraId="4667FD0F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1E640DAE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Qualifications</w:t>
            </w:r>
          </w:p>
          <w:p w14:paraId="290FDA5C" w14:textId="77777777" w:rsidR="00B53923" w:rsidRPr="00B53923" w:rsidRDefault="00B53923" w:rsidP="009169FD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244" w:type="dxa"/>
          </w:tcPr>
          <w:p w14:paraId="415EA5EA" w14:textId="4D720716" w:rsidR="00115CF8" w:rsidRDefault="00D14A8A" w:rsidP="00671DB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Legal qualifications - Qualified Solicitor or Barrister </w:t>
            </w:r>
            <w:r w:rsidR="004419AC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at least 3PQE</w:t>
            </w:r>
            <w:r w:rsidR="004419AC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038B5F0" w14:textId="4AA0A837" w:rsidR="00D14A8A" w:rsidRPr="00671DBF" w:rsidRDefault="00D14A8A" w:rsidP="00D14A8A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6" w:type="dxa"/>
          </w:tcPr>
          <w:p w14:paraId="3A62DE37" w14:textId="0268BC40" w:rsidR="00D14A8A" w:rsidRPr="00D14A8A" w:rsidRDefault="00D14A8A" w:rsidP="00D14A8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  <w:sz w:val="20"/>
              </w:rPr>
              <w:t>Higher rights of audience</w:t>
            </w:r>
          </w:p>
          <w:p w14:paraId="7AA8B311" w14:textId="49209C0B" w:rsidR="007F57BE" w:rsidRPr="0034221A" w:rsidRDefault="007F57BE" w:rsidP="002B52D9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115CF8" w:rsidRPr="00B53923" w14:paraId="23B02C83" w14:textId="77777777" w:rsidTr="009169FD">
        <w:tc>
          <w:tcPr>
            <w:tcW w:w="4962" w:type="dxa"/>
            <w:shd w:val="clear" w:color="auto" w:fill="E2EFD9" w:themeFill="accent6" w:themeFillTint="33"/>
          </w:tcPr>
          <w:p w14:paraId="2583C93B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4BCB970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C6DC307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Experience</w:t>
            </w:r>
          </w:p>
          <w:p w14:paraId="1BF1D66B" w14:textId="77777777" w:rsidR="00115CF8" w:rsidRPr="00B53923" w:rsidRDefault="00115CF8" w:rsidP="009169FD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14:paraId="3D1FA56B" w14:textId="14E78879" w:rsidR="00D14A8A" w:rsidRDefault="00D14A8A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of advocacy in </w:t>
            </w:r>
            <w:r w:rsidR="004419AC">
              <w:rPr>
                <w:rFonts w:ascii="Arial" w:hAnsi="Arial" w:cs="Arial"/>
                <w:sz w:val="20"/>
                <w:szCs w:val="20"/>
              </w:rPr>
              <w:t>Cou</w:t>
            </w:r>
            <w:r>
              <w:rPr>
                <w:rFonts w:ascii="Arial" w:hAnsi="Arial" w:cs="Arial"/>
                <w:sz w:val="20"/>
                <w:szCs w:val="20"/>
              </w:rPr>
              <w:t xml:space="preserve">nty and </w:t>
            </w:r>
            <w:r w:rsidR="004419AC">
              <w:rPr>
                <w:rFonts w:ascii="Arial" w:hAnsi="Arial" w:cs="Arial"/>
                <w:sz w:val="20"/>
                <w:szCs w:val="20"/>
              </w:rPr>
              <w:t>Magistrates</w:t>
            </w:r>
            <w:r>
              <w:rPr>
                <w:rFonts w:ascii="Arial" w:hAnsi="Arial" w:cs="Arial"/>
                <w:sz w:val="20"/>
                <w:szCs w:val="20"/>
              </w:rPr>
              <w:t xml:space="preserve"> court</w:t>
            </w:r>
            <w:r w:rsidR="004419AC"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1DEAA11A" w14:textId="208AA2CF" w:rsidR="00D14A8A" w:rsidRDefault="00D14A8A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of litigation in the </w:t>
            </w:r>
            <w:r w:rsidR="004419AC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 xml:space="preserve">igh </w:t>
            </w:r>
            <w:r w:rsidR="004419AC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ourt</w:t>
            </w:r>
          </w:p>
          <w:p w14:paraId="0286D689" w14:textId="726F029A" w:rsidR="00D14A8A" w:rsidRDefault="00D14A8A" w:rsidP="00863A58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Legal experience in a variety of criminal and civil proceedings</w:t>
            </w:r>
          </w:p>
          <w:p w14:paraId="1AE851EB" w14:textId="1C37974C" w:rsidR="00D14A8A" w:rsidRPr="00D14A8A" w:rsidRDefault="00D14A8A" w:rsidP="00941DA7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D14A8A">
              <w:rPr>
                <w:rFonts w:ascii="Arial" w:hAnsi="Arial" w:cs="Arial"/>
                <w:sz w:val="20"/>
                <w:szCs w:val="20"/>
              </w:rPr>
              <w:t xml:space="preserve">Flexible: Willingness to work occasional evenings </w:t>
            </w:r>
          </w:p>
          <w:p w14:paraId="4ED0A1FE" w14:textId="77777777" w:rsidR="00D14A8A" w:rsidRPr="006B7962" w:rsidRDefault="00D14A8A" w:rsidP="00D14A8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6B7962">
              <w:rPr>
                <w:rFonts w:ascii="Arial" w:hAnsi="Arial" w:cs="Arial"/>
                <w:sz w:val="20"/>
                <w:szCs w:val="20"/>
              </w:rPr>
              <w:t xml:space="preserve">Time Management: Ability to prioritize tasks effectively to ensure smooth and efficient service, especially during busy periods. </w:t>
            </w:r>
          </w:p>
          <w:p w14:paraId="06A95E6C" w14:textId="03B70B91" w:rsidR="002176C5" w:rsidRPr="006B7962" w:rsidRDefault="00D14A8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in managing conflicting priorities</w:t>
            </w:r>
          </w:p>
        </w:tc>
        <w:tc>
          <w:tcPr>
            <w:tcW w:w="4536" w:type="dxa"/>
          </w:tcPr>
          <w:p w14:paraId="389BFA04" w14:textId="2D540448" w:rsidR="00D14A8A" w:rsidRDefault="00D14A8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Legal experience in judicial reviews (housing</w:t>
            </w:r>
            <w:r w:rsidR="004419AC">
              <w:rPr>
                <w:rFonts w:ascii="Arial" w:hAnsi="Arial" w:cs="Arial"/>
                <w:sz w:val="20"/>
                <w:szCs w:val="20"/>
              </w:rPr>
              <w:t xml:space="preserve"> law</w:t>
            </w:r>
            <w:r>
              <w:rPr>
                <w:rFonts w:ascii="Arial" w:hAnsi="Arial" w:cs="Arial"/>
                <w:sz w:val="20"/>
                <w:szCs w:val="20"/>
              </w:rPr>
              <w:t xml:space="preserve"> and planning</w:t>
            </w:r>
            <w:r w:rsidR="004419AC">
              <w:rPr>
                <w:rFonts w:ascii="Arial" w:hAnsi="Arial" w:cs="Arial"/>
                <w:sz w:val="20"/>
                <w:szCs w:val="20"/>
              </w:rPr>
              <w:t xml:space="preserve"> law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66D1734" w14:textId="77777777" w:rsidR="00D14A8A" w:rsidRDefault="00D14A8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in advising in licensing law</w:t>
            </w:r>
          </w:p>
          <w:p w14:paraId="6C2BB917" w14:textId="77777777" w:rsidR="00D14A8A" w:rsidRDefault="00D14A8A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Advising on data protection and freedom of information matters</w:t>
            </w:r>
          </w:p>
          <w:p w14:paraId="2A97FC20" w14:textId="38408225" w:rsidR="00641F37" w:rsidRPr="009755E5" w:rsidRDefault="00D14A8A" w:rsidP="00D14A8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Legal experience in housing law, homelessness, debt recovery, or planning enforcement</w:t>
            </w:r>
            <w:r w:rsidR="00671DBF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115CF8" w:rsidRPr="00B53923" w14:paraId="56C5EA70" w14:textId="77777777" w:rsidTr="009169FD">
        <w:tc>
          <w:tcPr>
            <w:tcW w:w="4962" w:type="dxa"/>
            <w:shd w:val="clear" w:color="auto" w:fill="E2EFD9" w:themeFill="accent6" w:themeFillTint="33"/>
          </w:tcPr>
          <w:p w14:paraId="38A86077" w14:textId="77777777" w:rsidR="00B53923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2E898046" w14:textId="77777777" w:rsidR="00115CF8" w:rsidRPr="00863A58" w:rsidRDefault="00B53923" w:rsidP="00863A58">
            <w:pPr>
              <w:pStyle w:val="ListParagraph"/>
              <w:ind w:left="360"/>
              <w:rPr>
                <w:rFonts w:ascii="Arial" w:hAnsi="Arial" w:cs="Arial"/>
                <w:b/>
              </w:rPr>
            </w:pPr>
            <w:r w:rsidRPr="00863A58">
              <w:rPr>
                <w:rFonts w:ascii="Arial" w:hAnsi="Arial" w:cs="Arial"/>
                <w:b/>
              </w:rPr>
              <w:t>Skills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5244" w:type="dxa"/>
          </w:tcPr>
          <w:p w14:paraId="5CD279C7" w14:textId="3BB060B7" w:rsid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communication skills</w:t>
            </w:r>
            <w:r w:rsidR="00960B17">
              <w:rPr>
                <w:rFonts w:ascii="Arial" w:eastAsiaTheme="minorHAnsi" w:hAnsi="Arial" w:cs="Arial"/>
                <w:sz w:val="20"/>
              </w:rPr>
              <w:t xml:space="preserve"> (written and orally)</w:t>
            </w:r>
          </w:p>
          <w:p w14:paraId="24A869EC" w14:textId="7E9838B8" w:rsidR="00960B17" w:rsidRDefault="00960B17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Excellent research skills to effectively and confidently advise on a wide variety of legal issues</w:t>
            </w:r>
          </w:p>
          <w:p w14:paraId="0DDBB8B6" w14:textId="1E0022AB" w:rsidR="00960B17" w:rsidRDefault="00960B17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 xml:space="preserve">Post qualification experience in providing legal advice </w:t>
            </w:r>
          </w:p>
          <w:p w14:paraId="49E5246E" w14:textId="01949AB2" w:rsidR="00960B17" w:rsidRPr="00960B17" w:rsidRDefault="00960B17" w:rsidP="00960B17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Excellent knowledge of procedures in High Cour</w:t>
            </w:r>
            <w:r w:rsidR="004419AC">
              <w:rPr>
                <w:rFonts w:ascii="Arial" w:eastAsiaTheme="minorHAnsi" w:hAnsi="Arial" w:cs="Arial"/>
                <w:sz w:val="20"/>
              </w:rPr>
              <w:t>t</w:t>
            </w:r>
            <w:r>
              <w:rPr>
                <w:rFonts w:ascii="Arial" w:eastAsiaTheme="minorHAnsi" w:hAnsi="Arial" w:cs="Arial"/>
                <w:sz w:val="20"/>
              </w:rPr>
              <w:t>, County Court and Magistrates Courts</w:t>
            </w:r>
          </w:p>
          <w:p w14:paraId="1B3140F7" w14:textId="6202AC35" w:rsidR="005C1C36" w:rsidRDefault="005C1C36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organisational &amp; time management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  <w:r w:rsidR="00960B17">
              <w:rPr>
                <w:rFonts w:ascii="Arial" w:eastAsiaTheme="minorHAnsi" w:hAnsi="Arial" w:cs="Arial"/>
                <w:sz w:val="20"/>
              </w:rPr>
              <w:t xml:space="preserve"> Ability to work to tight deadlines and prioritise workload</w:t>
            </w:r>
          </w:p>
          <w:p w14:paraId="0F76CA9E" w14:textId="0A5A37B0" w:rsidR="00960B17" w:rsidRDefault="00960B17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Excellent influencing and negotiation skills to provide best service to the Council i</w:t>
            </w:r>
            <w:r w:rsidR="004419AC">
              <w:rPr>
                <w:rFonts w:ascii="Arial" w:eastAsiaTheme="minorHAnsi" w:hAnsi="Arial" w:cs="Arial"/>
                <w:sz w:val="20"/>
              </w:rPr>
              <w:t>n</w:t>
            </w:r>
            <w:r>
              <w:rPr>
                <w:rFonts w:ascii="Arial" w:eastAsiaTheme="minorHAnsi" w:hAnsi="Arial" w:cs="Arial"/>
                <w:sz w:val="20"/>
              </w:rPr>
              <w:t xml:space="preserve"> litigated matters</w:t>
            </w:r>
          </w:p>
          <w:p w14:paraId="77EE1E3B" w14:textId="3735EA5A" w:rsidR="00960B17" w:rsidRPr="005C1C36" w:rsidRDefault="00960B17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Ability to act as the Council’s advocate before courts, tribunals and other hearings and successfully represent the Council’s position</w:t>
            </w:r>
          </w:p>
          <w:p w14:paraId="64DE9B38" w14:textId="77777777" w:rsidR="00115CF8" w:rsidRPr="009169FD" w:rsidRDefault="0034221A" w:rsidP="00863A58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Confident Microsoft Office software usage.</w:t>
            </w:r>
          </w:p>
          <w:p w14:paraId="4FA739B1" w14:textId="494220C5" w:rsidR="009169FD" w:rsidRPr="005C1C36" w:rsidRDefault="009169FD" w:rsidP="009169F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133D48FB" w14:textId="319DF1EE" w:rsidR="008240B3" w:rsidRDefault="00960B17" w:rsidP="00960B1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Knowledge of local government law</w:t>
            </w:r>
          </w:p>
          <w:p w14:paraId="1D23F353" w14:textId="77777777" w:rsidR="00960B17" w:rsidRDefault="00960B17" w:rsidP="00960B1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Knowledge of data protection and freedom of information</w:t>
            </w:r>
          </w:p>
          <w:p w14:paraId="5D5D139A" w14:textId="32159D1B" w:rsidR="00960B17" w:rsidRPr="006E5D42" w:rsidRDefault="00960B17" w:rsidP="00960B17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Experience in clerking duties for council meetings</w:t>
            </w:r>
          </w:p>
        </w:tc>
      </w:tr>
      <w:tr w:rsidR="009F1779" w:rsidRPr="00B53923" w14:paraId="7C2FAAB2" w14:textId="77777777" w:rsidTr="009169FD">
        <w:tc>
          <w:tcPr>
            <w:tcW w:w="4962" w:type="dxa"/>
            <w:shd w:val="clear" w:color="auto" w:fill="E2EFD9" w:themeFill="accent6" w:themeFillTint="33"/>
          </w:tcPr>
          <w:p w14:paraId="01BFAF52" w14:textId="77777777" w:rsidR="009F1779" w:rsidRPr="00863A58" w:rsidRDefault="009F1779" w:rsidP="00863A58">
            <w:pPr>
              <w:pStyle w:val="ListParagraph"/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3FC432EE" w:rsidR="009F1779" w:rsidRPr="009169FD" w:rsidRDefault="009169FD" w:rsidP="009169F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9F1779" w:rsidRPr="009169FD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27AB9F14" w:rsidR="009F1779" w:rsidRPr="009169FD" w:rsidRDefault="009F1779" w:rsidP="009169F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4" w:type="dxa"/>
          </w:tcPr>
          <w:p w14:paraId="5191280C" w14:textId="77777777" w:rsidR="009169FD" w:rsidRDefault="009169FD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072CF0B6" w14:textId="56AD4DDE" w:rsidR="009F1779" w:rsidRPr="00671DBF" w:rsidRDefault="009F1779" w:rsidP="00671DBF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TEAMWORK – Achieve more by working together</w:t>
            </w:r>
            <w:r w:rsidR="00671DBF">
              <w:rPr>
                <w:rFonts w:ascii="Arial" w:eastAsia="Arial Unicode MS" w:hAnsi="Arial" w:cs="Arial"/>
                <w:b/>
                <w:sz w:val="20"/>
                <w:szCs w:val="20"/>
              </w:rPr>
              <w:br/>
            </w:r>
          </w:p>
          <w:p w14:paraId="4D3E6737" w14:textId="77777777" w:rsidR="00960B17" w:rsidRPr="00960B17" w:rsidRDefault="00960B17" w:rsidP="00960B17">
            <w:pPr>
              <w:pStyle w:val="ListParagraph"/>
              <w:numPr>
                <w:ilvl w:val="0"/>
                <w:numId w:val="19"/>
              </w:num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960B17">
              <w:rPr>
                <w:rFonts w:ascii="Arial" w:eastAsia="Arial Unicode MS" w:hAnsi="Arial" w:cs="Arial"/>
                <w:sz w:val="20"/>
                <w:szCs w:val="20"/>
              </w:rPr>
              <w:t>Builds strong, collaborative relationships with client departments, Members, and external partners.</w:t>
            </w:r>
          </w:p>
          <w:p w14:paraId="03A1FD7C" w14:textId="12C18CB7" w:rsidR="00960B17" w:rsidRPr="004419AC" w:rsidRDefault="004419AC" w:rsidP="00960B17">
            <w:pPr>
              <w:pStyle w:val="ListParagraph"/>
              <w:numPr>
                <w:ilvl w:val="0"/>
                <w:numId w:val="19"/>
              </w:num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bCs/>
                <w:sz w:val="20"/>
                <w:szCs w:val="20"/>
              </w:rPr>
              <w:t>Contributes positively to team morale and fosters a supportive, inclusive working environment.</w:t>
            </w:r>
          </w:p>
          <w:p w14:paraId="507CC3F6" w14:textId="1FA91994" w:rsidR="00960B17" w:rsidRPr="004419AC" w:rsidRDefault="004419AC" w:rsidP="00960B17">
            <w:pPr>
              <w:pStyle w:val="ListParagraph"/>
              <w:numPr>
                <w:ilvl w:val="0"/>
                <w:numId w:val="19"/>
              </w:numPr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bCs/>
                <w:sz w:val="20"/>
                <w:szCs w:val="20"/>
              </w:rPr>
              <w:t>Demonstrates flexibility and willingness to support wider team priorities during high-pressure periods.</w:t>
            </w:r>
          </w:p>
          <w:p w14:paraId="296B0B38" w14:textId="77777777" w:rsidR="00960B17" w:rsidRDefault="00960B17" w:rsidP="004419AC">
            <w:pPr>
              <w:pStyle w:val="ListParagraph"/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30A1E0B1" w14:textId="5D769626" w:rsidR="009F1779" w:rsidRPr="00960B17" w:rsidRDefault="009F1779" w:rsidP="00960B17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960B17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INNOVATION – Seek solutions to deliver services in the best </w:t>
            </w:r>
            <w:r w:rsidR="00C35CB4" w:rsidRPr="00960B17">
              <w:rPr>
                <w:rFonts w:ascii="Arial" w:eastAsia="Arial Unicode MS" w:hAnsi="Arial" w:cs="Arial"/>
                <w:b/>
                <w:sz w:val="20"/>
                <w:szCs w:val="20"/>
              </w:rPr>
              <w:t>way</w:t>
            </w:r>
          </w:p>
          <w:p w14:paraId="0196D647" w14:textId="12A72382" w:rsidR="004419AC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Embraces digital working, case management technology, and modern litigation practices.</w:t>
            </w:r>
          </w:p>
          <w:p w14:paraId="6A0BCBBB" w14:textId="41D54DA2" w:rsidR="009F1779" w:rsidRPr="002672A6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Identifies opportunities to improve litigation processes</w:t>
            </w:r>
          </w:p>
        </w:tc>
        <w:tc>
          <w:tcPr>
            <w:tcW w:w="4536" w:type="dxa"/>
          </w:tcPr>
          <w:p w14:paraId="2923B0DB" w14:textId="77777777" w:rsidR="009169FD" w:rsidRDefault="009169FD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2DE0D85D" w14:textId="48BA2B80" w:rsidR="00716B60" w:rsidRPr="00671DBF" w:rsidRDefault="00716B60" w:rsidP="00671DB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TEAMWORK</w:t>
            </w:r>
            <w:r w:rsidR="00671DBF">
              <w:rPr>
                <w:rFonts w:ascii="Arial" w:eastAsiaTheme="minorHAnsi" w:hAnsi="Arial" w:cs="Arial"/>
                <w:b/>
                <w:bCs/>
                <w:sz w:val="20"/>
              </w:rPr>
              <w:br/>
            </w:r>
          </w:p>
          <w:p w14:paraId="3CC44E96" w14:textId="00064779" w:rsidR="004419AC" w:rsidRPr="004419AC" w:rsidRDefault="004419AC" w:rsidP="004419AC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4419AC">
              <w:rPr>
                <w:rFonts w:ascii="Arial" w:eastAsiaTheme="minorHAnsi" w:hAnsi="Arial" w:cs="Arial"/>
                <w:sz w:val="20"/>
              </w:rPr>
              <w:t>Supports succession planning and knowledge transfer within the service.</w:t>
            </w:r>
          </w:p>
          <w:p w14:paraId="5B289197" w14:textId="77777777" w:rsidR="004419AC" w:rsidRDefault="004419AC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64A37374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5753737D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129BEB04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75A7E199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79A3F41C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1690D374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225B6F6B" w14:textId="77777777" w:rsidR="009169FD" w:rsidRDefault="009169FD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</w:p>
          <w:p w14:paraId="727F0292" w14:textId="0D92A2BD" w:rsidR="009169FD" w:rsidRPr="00671DBF" w:rsidRDefault="00C35CB4" w:rsidP="004419AC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INNOVATION</w:t>
            </w:r>
          </w:p>
          <w:p w14:paraId="6193BFBD" w14:textId="4A8DA757" w:rsidR="00C35CB4" w:rsidRPr="00C35CB4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4419AC">
              <w:rPr>
                <w:rFonts w:ascii="Arial" w:eastAsiaTheme="minorHAnsi" w:hAnsi="Arial" w:cs="Arial"/>
                <w:sz w:val="20"/>
              </w:rPr>
              <w:t xml:space="preserve">Keeps </w:t>
            </w:r>
            <w:r>
              <w:rPr>
                <w:rFonts w:ascii="Arial" w:eastAsiaTheme="minorHAnsi" w:hAnsi="Arial" w:cs="Arial"/>
                <w:sz w:val="20"/>
              </w:rPr>
              <w:t xml:space="preserve">ahead </w:t>
            </w:r>
            <w:r w:rsidRPr="004419AC">
              <w:rPr>
                <w:rFonts w:ascii="Arial" w:eastAsiaTheme="minorHAnsi" w:hAnsi="Arial" w:cs="Arial"/>
                <w:sz w:val="20"/>
              </w:rPr>
              <w:t>of emerging case law, legislative change, and sector best practice.</w:t>
            </w: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C35CB4" w:rsidRPr="008F5833" w14:paraId="0A7651F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5F32B57E" w14:textId="77777777" w:rsidR="00671DBF" w:rsidRDefault="00671DBF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ROLE:</w:t>
            </w:r>
          </w:p>
          <w:p w14:paraId="3769908B" w14:textId="30834E81" w:rsidR="00671DBF" w:rsidRDefault="004419AC" w:rsidP="00671DB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2C457C">
              <w:rPr>
                <w:rFonts w:ascii="Arial" w:hAnsi="Arial" w:cs="Arial"/>
                <w:b/>
                <w:sz w:val="22"/>
                <w:szCs w:val="22"/>
              </w:rPr>
              <w:t>hared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Litigation Solicitor</w:t>
            </w:r>
          </w:p>
          <w:p w14:paraId="1F8C9333" w14:textId="77777777" w:rsidR="00C35CB4" w:rsidRPr="008F5833" w:rsidRDefault="00C35CB4" w:rsidP="005824E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  <w:shd w:val="clear" w:color="auto" w:fill="E2EFD9" w:themeFill="accent6" w:themeFillTint="33"/>
          </w:tcPr>
          <w:p w14:paraId="6EF7C18C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31C916A4" w14:textId="77777777" w:rsidR="00C35CB4" w:rsidRPr="00863A58" w:rsidRDefault="00C35CB4" w:rsidP="00671DBF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C35CB4" w:rsidRPr="00B53923" w14:paraId="3640825B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368A6AD" w14:textId="77777777" w:rsidR="00C35CB4" w:rsidRPr="00863A58" w:rsidRDefault="00C35CB4" w:rsidP="00863A58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63A58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00CF130B" w14:textId="65675577" w:rsidR="00C35CB4" w:rsidRPr="009169FD" w:rsidRDefault="00C35CB4" w:rsidP="009169F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21" w:type="dxa"/>
          </w:tcPr>
          <w:p w14:paraId="7D7E9722" w14:textId="2A5AB442" w:rsidR="00C35CB4" w:rsidRPr="00671DBF" w:rsidRDefault="00C35CB4" w:rsidP="00671DBF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671DBF">
              <w:rPr>
                <w:rFonts w:ascii="Arial" w:eastAsia="Arial Unicode MS" w:hAnsi="Arial" w:cs="Arial"/>
                <w:b/>
                <w:sz w:val="20"/>
                <w:szCs w:val="20"/>
              </w:rPr>
              <w:t>EFFECTIVENESS</w:t>
            </w:r>
            <w:r w:rsidRPr="00671DBF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  <w:r w:rsidRPr="00671DBF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– Focused on achieving results.</w:t>
            </w:r>
          </w:p>
          <w:p w14:paraId="3882A369" w14:textId="3E664478" w:rsidR="00535F6E" w:rsidRPr="00535F6E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Manages a complex and high-value caseload efficiently, meeting court deadlines and performance targets.</w:t>
            </w:r>
          </w:p>
          <w:p w14:paraId="198198AD" w14:textId="77777777" w:rsidR="004419AC" w:rsidRDefault="004419AC" w:rsidP="00671DBF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Delivers high-quality advocacy and/or instructs Counsel effectively to achieve best outcomes.</w:t>
            </w:r>
          </w:p>
          <w:p w14:paraId="52497DC2" w14:textId="77777777" w:rsidR="004419AC" w:rsidRDefault="004419AC" w:rsidP="00671DBF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Anticipates legal risks and identifies practical, defensible solutions.</w:t>
            </w:r>
          </w:p>
          <w:p w14:paraId="226214D6" w14:textId="77777777" w:rsidR="009169FD" w:rsidRDefault="009169FD" w:rsidP="004419AC">
            <w:pPr>
              <w:pStyle w:val="ListParagraph"/>
              <w:ind w:left="360"/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55683DBC" w14:textId="56C36E0F" w:rsidR="00C35CB4" w:rsidRPr="009169FD" w:rsidRDefault="00C35CB4" w:rsidP="009169FD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169F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RESPECT – Value the views and opinions of others</w:t>
            </w:r>
          </w:p>
          <w:p w14:paraId="7C3B71CB" w14:textId="1C394296" w:rsidR="004419AC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Treats colleagues, clients, court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, </w:t>
            </w: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 xml:space="preserve">and external partners with professionalism and courtesy </w:t>
            </w:r>
            <w:proofErr w:type="gramStart"/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at all times</w:t>
            </w:r>
            <w:proofErr w:type="gramEnd"/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.</w:t>
            </w:r>
          </w:p>
          <w:p w14:paraId="1B1529F8" w14:textId="5F7DCDA1" w:rsidR="00C35CB4" w:rsidRPr="00DC2D82" w:rsidRDefault="004419AC" w:rsidP="00863A58">
            <w:pPr>
              <w:pStyle w:val="ListParagraph"/>
              <w:numPr>
                <w:ilvl w:val="0"/>
                <w:numId w:val="1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4419AC">
              <w:rPr>
                <w:rFonts w:ascii="Arial" w:eastAsia="Arial Unicode MS" w:hAnsi="Arial" w:cs="Arial"/>
                <w:sz w:val="20"/>
                <w:szCs w:val="20"/>
              </w:rPr>
              <w:t>Remains calm, measured, and professional in contentious or high-conflict situations.</w:t>
            </w:r>
          </w:p>
          <w:p w14:paraId="6FA16C49" w14:textId="77777777" w:rsidR="00C35CB4" w:rsidRPr="00535F6E" w:rsidRDefault="00C35CB4" w:rsidP="00C35CB4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</w:tc>
        <w:tc>
          <w:tcPr>
            <w:tcW w:w="5244" w:type="dxa"/>
          </w:tcPr>
          <w:p w14:paraId="79B53302" w14:textId="30059837" w:rsidR="00535F6E" w:rsidRPr="00671DBF" w:rsidRDefault="00C35CB4" w:rsidP="009169FD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671DBF">
              <w:rPr>
                <w:rFonts w:ascii="Arial" w:eastAsiaTheme="minorHAnsi" w:hAnsi="Arial" w:cs="Arial"/>
                <w:b/>
                <w:bCs/>
                <w:sz w:val="20"/>
              </w:rPr>
              <w:t>EFFECTIVENESS</w:t>
            </w:r>
          </w:p>
          <w:p w14:paraId="1194A470" w14:textId="77777777" w:rsidR="004419AC" w:rsidRPr="009169FD" w:rsidRDefault="004419AC" w:rsidP="009169F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9169FD">
              <w:rPr>
                <w:rFonts w:ascii="Arial" w:hAnsi="Arial" w:cs="Arial"/>
                <w:sz w:val="20"/>
                <w:szCs w:val="20"/>
              </w:rPr>
              <w:t>Proven experience managing high-profile, complex, or politically sensitive litigation.</w:t>
            </w:r>
          </w:p>
          <w:p w14:paraId="4BD52518" w14:textId="77777777" w:rsidR="009169FD" w:rsidRDefault="004419AC" w:rsidP="009169F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9169FD">
              <w:rPr>
                <w:rFonts w:ascii="Arial" w:hAnsi="Arial" w:cs="Arial"/>
                <w:sz w:val="20"/>
                <w:szCs w:val="20"/>
              </w:rPr>
              <w:t>Track record of achieving favourable outcomes through early resolution or strategic negotiation</w:t>
            </w:r>
          </w:p>
          <w:p w14:paraId="1D3104B1" w14:textId="77777777" w:rsidR="009169FD" w:rsidRDefault="009169FD" w:rsidP="009169FD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4A66C80A" w14:textId="77777777" w:rsidR="009169FD" w:rsidRPr="009169FD" w:rsidRDefault="009169FD" w:rsidP="009169FD">
            <w:pPr>
              <w:pStyle w:val="ListParagraph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D2B2589" w14:textId="77777777" w:rsidR="009169FD" w:rsidRDefault="001B3CD0" w:rsidP="009169FD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9169F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RESPECT</w:t>
            </w:r>
          </w:p>
          <w:p w14:paraId="1DE5EC4E" w14:textId="7B0EADB6" w:rsidR="004419AC" w:rsidRPr="009169FD" w:rsidRDefault="004419AC" w:rsidP="009169FD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9169FD">
              <w:rPr>
                <w:rFonts w:ascii="Arial" w:hAnsi="Arial" w:cs="Arial"/>
                <w:sz w:val="20"/>
                <w:szCs w:val="20"/>
              </w:rPr>
              <w:t>Builds credibility and trust quickly with internal and external partners.</w:t>
            </w:r>
          </w:p>
          <w:p w14:paraId="6736A40D" w14:textId="720D76D3" w:rsidR="00535F6E" w:rsidRPr="009169FD" w:rsidRDefault="004419AC" w:rsidP="009169FD">
            <w:pPr>
              <w:pStyle w:val="ListParagraph"/>
              <w:numPr>
                <w:ilvl w:val="0"/>
                <w:numId w:val="21"/>
              </w:numPr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169FD">
              <w:rPr>
                <w:rFonts w:ascii="Arial" w:hAnsi="Arial" w:cs="Arial"/>
                <w:sz w:val="20"/>
                <w:szCs w:val="20"/>
              </w:rPr>
              <w:t>Ability to navigate politically complex environments with diplomacy</w:t>
            </w:r>
            <w:r w:rsidR="001B3CD0" w:rsidRPr="009169F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0"/>
      <w:footerReference w:type="default" r:id="rId11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051A7" w14:textId="77777777" w:rsidR="00127380" w:rsidRDefault="00127380" w:rsidP="0052057F">
      <w:r>
        <w:separator/>
      </w:r>
    </w:p>
  </w:endnote>
  <w:endnote w:type="continuationSeparator" w:id="0">
    <w:p w14:paraId="108E99C3" w14:textId="77777777" w:rsidR="00127380" w:rsidRDefault="00127380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EE144" w14:textId="77777777" w:rsidR="00127380" w:rsidRDefault="00127380" w:rsidP="0052057F">
      <w:r>
        <w:separator/>
      </w:r>
    </w:p>
  </w:footnote>
  <w:footnote w:type="continuationSeparator" w:id="0">
    <w:p w14:paraId="0320E1A7" w14:textId="77777777" w:rsidR="00127380" w:rsidRDefault="00127380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2564F188">
          <wp:simplePos x="0" y="0"/>
          <wp:positionH relativeFrom="page">
            <wp:posOffset>1212850</wp:posOffset>
          </wp:positionH>
          <wp:positionV relativeFrom="paragraph">
            <wp:posOffset>0</wp:posOffset>
          </wp:positionV>
          <wp:extent cx="8143240" cy="630168"/>
          <wp:effectExtent l="0" t="0" r="0" b="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8143240" cy="630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D0AAF"/>
    <w:multiLevelType w:val="multilevel"/>
    <w:tmpl w:val="1E8AE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15F5E"/>
    <w:multiLevelType w:val="hybridMultilevel"/>
    <w:tmpl w:val="469C360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B79"/>
    <w:multiLevelType w:val="hybridMultilevel"/>
    <w:tmpl w:val="5568F176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E20CE"/>
    <w:multiLevelType w:val="hybridMultilevel"/>
    <w:tmpl w:val="698A46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922579"/>
    <w:multiLevelType w:val="multilevel"/>
    <w:tmpl w:val="7C2C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0D2E1F"/>
    <w:multiLevelType w:val="hybridMultilevel"/>
    <w:tmpl w:val="3DCC1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93B5D"/>
    <w:multiLevelType w:val="hybridMultilevel"/>
    <w:tmpl w:val="1A3E4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396E4B"/>
    <w:multiLevelType w:val="hybridMultilevel"/>
    <w:tmpl w:val="F0466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85F7B"/>
    <w:multiLevelType w:val="hybridMultilevel"/>
    <w:tmpl w:val="58760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A9C4DE8"/>
    <w:multiLevelType w:val="hybridMultilevel"/>
    <w:tmpl w:val="127EC360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983B78"/>
    <w:multiLevelType w:val="hybridMultilevel"/>
    <w:tmpl w:val="3FEE2074"/>
    <w:lvl w:ilvl="0" w:tplc="9BB61250">
      <w:numFmt w:val="bullet"/>
      <w:lvlText w:val="•"/>
      <w:lvlJc w:val="left"/>
      <w:pPr>
        <w:ind w:left="720" w:hanging="360"/>
      </w:pPr>
      <w:rPr>
        <w:rFonts w:ascii="SymbolMT" w:eastAsiaTheme="minorHAnsi" w:hAnsi="SymbolMT" w:cs="Symbo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F04AAA"/>
    <w:multiLevelType w:val="hybridMultilevel"/>
    <w:tmpl w:val="CF3A5F82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3F70B97"/>
    <w:multiLevelType w:val="hybridMultilevel"/>
    <w:tmpl w:val="86A014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957EB1"/>
    <w:multiLevelType w:val="multilevel"/>
    <w:tmpl w:val="672A2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08990">
    <w:abstractNumId w:val="5"/>
  </w:num>
  <w:num w:numId="2" w16cid:durableId="1529375035">
    <w:abstractNumId w:val="7"/>
  </w:num>
  <w:num w:numId="3" w16cid:durableId="1629319054">
    <w:abstractNumId w:val="16"/>
  </w:num>
  <w:num w:numId="4" w16cid:durableId="1647513053">
    <w:abstractNumId w:val="19"/>
  </w:num>
  <w:num w:numId="5" w16cid:durableId="940063742">
    <w:abstractNumId w:val="21"/>
  </w:num>
  <w:num w:numId="6" w16cid:durableId="2629864">
    <w:abstractNumId w:val="9"/>
  </w:num>
  <w:num w:numId="7" w16cid:durableId="1531720100">
    <w:abstractNumId w:val="6"/>
  </w:num>
  <w:num w:numId="8" w16cid:durableId="1067260104">
    <w:abstractNumId w:val="15"/>
  </w:num>
  <w:num w:numId="9" w16cid:durableId="811757131">
    <w:abstractNumId w:val="0"/>
  </w:num>
  <w:num w:numId="10" w16cid:durableId="2039892850">
    <w:abstractNumId w:val="2"/>
  </w:num>
  <w:num w:numId="11" w16cid:durableId="2033609710">
    <w:abstractNumId w:val="20"/>
  </w:num>
  <w:num w:numId="12" w16cid:durableId="88740163">
    <w:abstractNumId w:val="18"/>
  </w:num>
  <w:num w:numId="13" w16cid:durableId="1014066292">
    <w:abstractNumId w:val="17"/>
  </w:num>
  <w:num w:numId="14" w16cid:durableId="249586904">
    <w:abstractNumId w:val="3"/>
  </w:num>
  <w:num w:numId="15" w16cid:durableId="1064177507">
    <w:abstractNumId w:val="1"/>
  </w:num>
  <w:num w:numId="16" w16cid:durableId="1860655388">
    <w:abstractNumId w:val="23"/>
  </w:num>
  <w:num w:numId="17" w16cid:durableId="127360257">
    <w:abstractNumId w:val="10"/>
  </w:num>
  <w:num w:numId="18" w16cid:durableId="516190309">
    <w:abstractNumId w:val="4"/>
  </w:num>
  <w:num w:numId="19" w16cid:durableId="1124348355">
    <w:abstractNumId w:val="13"/>
  </w:num>
  <w:num w:numId="20" w16cid:durableId="496967029">
    <w:abstractNumId w:val="11"/>
  </w:num>
  <w:num w:numId="21" w16cid:durableId="2101755522">
    <w:abstractNumId w:val="12"/>
  </w:num>
  <w:num w:numId="22" w16cid:durableId="1556501834">
    <w:abstractNumId w:val="14"/>
  </w:num>
  <w:num w:numId="23" w16cid:durableId="689186674">
    <w:abstractNumId w:val="22"/>
  </w:num>
  <w:num w:numId="24" w16cid:durableId="15158767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9558F"/>
    <w:rsid w:val="000C3BC0"/>
    <w:rsid w:val="000D3BAC"/>
    <w:rsid w:val="000F7B4C"/>
    <w:rsid w:val="0010256D"/>
    <w:rsid w:val="00115CF8"/>
    <w:rsid w:val="00127380"/>
    <w:rsid w:val="001A2460"/>
    <w:rsid w:val="001B3CD0"/>
    <w:rsid w:val="002176C5"/>
    <w:rsid w:val="002451AB"/>
    <w:rsid w:val="0025293F"/>
    <w:rsid w:val="002672A6"/>
    <w:rsid w:val="002B52D9"/>
    <w:rsid w:val="002C457C"/>
    <w:rsid w:val="002E6D29"/>
    <w:rsid w:val="002F6ECC"/>
    <w:rsid w:val="00310CEA"/>
    <w:rsid w:val="00311050"/>
    <w:rsid w:val="00324ED9"/>
    <w:rsid w:val="003412DC"/>
    <w:rsid w:val="0034221A"/>
    <w:rsid w:val="003E01AA"/>
    <w:rsid w:val="003E0AD2"/>
    <w:rsid w:val="004419AC"/>
    <w:rsid w:val="0045040F"/>
    <w:rsid w:val="004964EE"/>
    <w:rsid w:val="004B7AC9"/>
    <w:rsid w:val="004D5A0C"/>
    <w:rsid w:val="0052057F"/>
    <w:rsid w:val="00535F6E"/>
    <w:rsid w:val="00587A79"/>
    <w:rsid w:val="005C02A9"/>
    <w:rsid w:val="005C1C36"/>
    <w:rsid w:val="005F2849"/>
    <w:rsid w:val="00603DEB"/>
    <w:rsid w:val="0062570B"/>
    <w:rsid w:val="00641F37"/>
    <w:rsid w:val="00671DBF"/>
    <w:rsid w:val="00687554"/>
    <w:rsid w:val="00692004"/>
    <w:rsid w:val="006B670C"/>
    <w:rsid w:val="006B7962"/>
    <w:rsid w:val="006E5D42"/>
    <w:rsid w:val="00716B60"/>
    <w:rsid w:val="00741E61"/>
    <w:rsid w:val="00772D7F"/>
    <w:rsid w:val="00796581"/>
    <w:rsid w:val="007B3CB5"/>
    <w:rsid w:val="007C1B01"/>
    <w:rsid w:val="007C5707"/>
    <w:rsid w:val="007F57BE"/>
    <w:rsid w:val="008240B3"/>
    <w:rsid w:val="00863A58"/>
    <w:rsid w:val="008955E5"/>
    <w:rsid w:val="008F2030"/>
    <w:rsid w:val="008F5833"/>
    <w:rsid w:val="00907358"/>
    <w:rsid w:val="009169FD"/>
    <w:rsid w:val="009575A4"/>
    <w:rsid w:val="00960B17"/>
    <w:rsid w:val="0096226F"/>
    <w:rsid w:val="00965CA2"/>
    <w:rsid w:val="009755E5"/>
    <w:rsid w:val="009B374B"/>
    <w:rsid w:val="009B6DAB"/>
    <w:rsid w:val="009D33C9"/>
    <w:rsid w:val="009F1779"/>
    <w:rsid w:val="00A07478"/>
    <w:rsid w:val="00A242C6"/>
    <w:rsid w:val="00A40E8A"/>
    <w:rsid w:val="00A456AE"/>
    <w:rsid w:val="00A7287B"/>
    <w:rsid w:val="00AB2DC0"/>
    <w:rsid w:val="00B53923"/>
    <w:rsid w:val="00B73BBD"/>
    <w:rsid w:val="00BA5745"/>
    <w:rsid w:val="00BB25C6"/>
    <w:rsid w:val="00BC7618"/>
    <w:rsid w:val="00BE6D95"/>
    <w:rsid w:val="00C30C01"/>
    <w:rsid w:val="00C3381E"/>
    <w:rsid w:val="00C35CB4"/>
    <w:rsid w:val="00C564A1"/>
    <w:rsid w:val="00C81C9A"/>
    <w:rsid w:val="00CD5B2C"/>
    <w:rsid w:val="00D13861"/>
    <w:rsid w:val="00D14A8A"/>
    <w:rsid w:val="00D95AD9"/>
    <w:rsid w:val="00DC1B70"/>
    <w:rsid w:val="00DC2D82"/>
    <w:rsid w:val="00DD3F02"/>
    <w:rsid w:val="00DE3967"/>
    <w:rsid w:val="00E10D2B"/>
    <w:rsid w:val="00E6573E"/>
    <w:rsid w:val="00EE54E6"/>
    <w:rsid w:val="00F11945"/>
    <w:rsid w:val="00F452B9"/>
    <w:rsid w:val="00F51362"/>
    <w:rsid w:val="00F77DDB"/>
    <w:rsid w:val="00F80F2D"/>
    <w:rsid w:val="00FA3BBD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5E5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8F2030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F203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8F2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3C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customXml/itemProps3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2</cp:revision>
  <cp:lastPrinted>2018-12-10T11:35:00Z</cp:lastPrinted>
  <dcterms:created xsi:type="dcterms:W3CDTF">2026-04-30T14:50:00Z</dcterms:created>
  <dcterms:modified xsi:type="dcterms:W3CDTF">2026-04-30T14:50:00Z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